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1E7" w14:textId="77777777" w:rsidR="00B018B8" w:rsidRDefault="00B018B8" w:rsidP="00B018B8">
      <w:r>
        <w:rPr>
          <w:noProof/>
          <w:lang w:eastAsia="fr-CA"/>
        </w:rPr>
        <w:drawing>
          <wp:inline distT="0" distB="0" distL="0" distR="0" wp14:anchorId="467E7066" wp14:editId="7BAAC6D4">
            <wp:extent cx="1317600" cy="784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70DD3" w14:textId="2A023798" w:rsidR="00B018B8" w:rsidRDefault="00B018B8" w:rsidP="00B018B8">
      <w:pPr>
        <w:tabs>
          <w:tab w:val="left" w:pos="567"/>
        </w:tabs>
        <w:rPr>
          <w:sz w:val="24"/>
          <w:szCs w:val="24"/>
        </w:rPr>
      </w:pPr>
      <w:r w:rsidRPr="003C1E6D">
        <w:rPr>
          <w:i/>
          <w:sz w:val="24"/>
          <w:szCs w:val="24"/>
        </w:rPr>
        <w:t>R.</w:t>
      </w:r>
      <w:r w:rsidRPr="00906671">
        <w:rPr>
          <w:sz w:val="24"/>
          <w:szCs w:val="24"/>
        </w:rPr>
        <w:t xml:space="preserve"> c. </w:t>
      </w:r>
      <w:r>
        <w:rPr>
          <w:sz w:val="24"/>
          <w:szCs w:val="24"/>
        </w:rPr>
        <w:tab/>
      </w:r>
      <w:r w:rsidR="00CC30D5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C30D5">
        <w:rPr>
          <w:sz w:val="24"/>
          <w:szCs w:val="24"/>
        </w:rPr>
        <w:instrText xml:space="preserve"> FORMTEXT </w:instrText>
      </w:r>
      <w:r w:rsidR="00CC30D5">
        <w:rPr>
          <w:sz w:val="24"/>
          <w:szCs w:val="24"/>
        </w:rPr>
      </w:r>
      <w:r w:rsidR="00CC30D5">
        <w:rPr>
          <w:sz w:val="24"/>
          <w:szCs w:val="24"/>
        </w:rPr>
        <w:fldChar w:fldCharType="separate"/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sz w:val="24"/>
          <w:szCs w:val="24"/>
        </w:rPr>
        <w:fldChar w:fldCharType="end"/>
      </w:r>
      <w:bookmarkEnd w:id="0"/>
    </w:p>
    <w:p w14:paraId="49EA2880" w14:textId="558826B3" w:rsidR="00B018B8" w:rsidRDefault="00B018B8" w:rsidP="00B018B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No. : </w:t>
      </w:r>
      <w:r>
        <w:rPr>
          <w:sz w:val="24"/>
          <w:szCs w:val="24"/>
        </w:rPr>
        <w:tab/>
      </w:r>
      <w:r w:rsidR="00CC30D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C30D5">
        <w:rPr>
          <w:sz w:val="24"/>
          <w:szCs w:val="24"/>
        </w:rPr>
        <w:instrText xml:space="preserve"> FORMTEXT </w:instrText>
      </w:r>
      <w:r w:rsidR="00CC30D5">
        <w:rPr>
          <w:sz w:val="24"/>
          <w:szCs w:val="24"/>
        </w:rPr>
      </w:r>
      <w:r w:rsidR="00CC30D5">
        <w:rPr>
          <w:sz w:val="24"/>
          <w:szCs w:val="24"/>
        </w:rPr>
        <w:fldChar w:fldCharType="separate"/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sz w:val="24"/>
          <w:szCs w:val="24"/>
        </w:rPr>
        <w:fldChar w:fldCharType="end"/>
      </w:r>
      <w:bookmarkEnd w:id="1"/>
    </w:p>
    <w:p w14:paraId="37208FF7" w14:textId="77777777" w:rsidR="00B018B8" w:rsidRPr="00DD1364" w:rsidRDefault="00B018B8" w:rsidP="00B018B8">
      <w:pPr>
        <w:ind w:left="708" w:hanging="708"/>
        <w:jc w:val="both"/>
        <w:rPr>
          <w:sz w:val="24"/>
          <w:szCs w:val="24"/>
        </w:rPr>
      </w:pPr>
      <w:r w:rsidRPr="00DD1364">
        <w:rPr>
          <w:sz w:val="24"/>
          <w:szCs w:val="24"/>
        </w:rPr>
        <w:t>________________________________________________________________________</w:t>
      </w:r>
    </w:p>
    <w:p w14:paraId="773FCBEC" w14:textId="77777777" w:rsidR="00B018B8" w:rsidRDefault="00B018B8" w:rsidP="00B018B8">
      <w:pPr>
        <w:spacing w:after="0"/>
        <w:jc w:val="center"/>
        <w:rPr>
          <w:b/>
          <w:sz w:val="36"/>
          <w:szCs w:val="36"/>
        </w:rPr>
      </w:pPr>
      <w:r w:rsidRPr="00B350BB">
        <w:rPr>
          <w:b/>
          <w:sz w:val="36"/>
          <w:szCs w:val="36"/>
        </w:rPr>
        <w:t>CAHIER DE PROCÈS</w:t>
      </w:r>
    </w:p>
    <w:p w14:paraId="657F0ABA" w14:textId="77777777" w:rsidR="00B018B8" w:rsidRPr="00DD1364" w:rsidRDefault="00B018B8" w:rsidP="00B018B8">
      <w:pPr>
        <w:spacing w:after="0"/>
        <w:jc w:val="center"/>
        <w:rPr>
          <w:sz w:val="24"/>
          <w:szCs w:val="24"/>
        </w:rPr>
      </w:pPr>
      <w:r w:rsidRPr="00DD1364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</w:t>
      </w:r>
      <w:r w:rsidRPr="00DD1364">
        <w:rPr>
          <w:sz w:val="24"/>
          <w:szCs w:val="24"/>
        </w:rPr>
        <w:t>_______________</w:t>
      </w:r>
    </w:p>
    <w:p w14:paraId="34CC36F6" w14:textId="77777777" w:rsidR="0013765C" w:rsidRDefault="0013765C" w:rsidP="0013765C">
      <w:pPr>
        <w:spacing w:after="0" w:line="240" w:lineRule="auto"/>
        <w:ind w:left="709" w:hanging="709"/>
        <w:jc w:val="both"/>
        <w:rPr>
          <w:b/>
          <w:sz w:val="24"/>
          <w:szCs w:val="24"/>
        </w:rPr>
      </w:pPr>
    </w:p>
    <w:p w14:paraId="7938F1E1" w14:textId="1AF7F059" w:rsidR="00B018B8" w:rsidRPr="002D31EB" w:rsidRDefault="00B018B8" w:rsidP="00B018B8">
      <w:pPr>
        <w:ind w:left="708" w:hanging="708"/>
        <w:jc w:val="both"/>
        <w:rPr>
          <w:b/>
        </w:rPr>
      </w:pPr>
      <w:r>
        <w:rPr>
          <w:b/>
          <w:sz w:val="24"/>
          <w:szCs w:val="24"/>
        </w:rPr>
        <w:t>RÉPONSE DE LA DÉFENSE (</w:t>
      </w:r>
      <w:r w:rsidRPr="002D31EB">
        <w:rPr>
          <w:b/>
        </w:rPr>
        <w:t>Pour chacune des sections, produire une annexe au besoin</w:t>
      </w:r>
      <w:r>
        <w:rPr>
          <w:b/>
        </w:rPr>
        <w:t>)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3823"/>
        <w:gridCol w:w="4819"/>
      </w:tblGrid>
      <w:tr w:rsidR="00B018B8" w:rsidRPr="0006382B" w14:paraId="0F5B5CCD" w14:textId="77777777" w:rsidTr="00986FC8">
        <w:trPr>
          <w:trHeight w:val="290"/>
        </w:trPr>
        <w:tc>
          <w:tcPr>
            <w:tcW w:w="3823" w:type="dxa"/>
            <w:noWrap/>
            <w:hideMark/>
          </w:tcPr>
          <w:p w14:paraId="18A42B05" w14:textId="77777777" w:rsidR="00B018B8" w:rsidRPr="0006382B" w:rsidRDefault="00B018B8" w:rsidP="00BF2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délai applicable est de 18 ou 30 mois?</w:t>
            </w:r>
          </w:p>
        </w:tc>
        <w:tc>
          <w:tcPr>
            <w:tcW w:w="4819" w:type="dxa"/>
            <w:noWrap/>
            <w:vAlign w:val="center"/>
            <w:hideMark/>
          </w:tcPr>
          <w:p w14:paraId="6D13100B" w14:textId="1B9E9056" w:rsidR="00B018B8" w:rsidRPr="0006382B" w:rsidRDefault="00CC30D5" w:rsidP="00986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B018B8" w:rsidRPr="004227D5" w14:paraId="09492DDD" w14:textId="77777777" w:rsidTr="00986FC8">
        <w:trPr>
          <w:trHeight w:val="290"/>
        </w:trPr>
        <w:tc>
          <w:tcPr>
            <w:tcW w:w="3823" w:type="dxa"/>
            <w:noWrap/>
            <w:hideMark/>
          </w:tcPr>
          <w:p w14:paraId="3F03E00B" w14:textId="77777777" w:rsidR="00B018B8" w:rsidRPr="00E108F3" w:rsidRDefault="00B018B8" w:rsidP="00BF2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État de la situation en regard des délais?</w:t>
            </w:r>
          </w:p>
        </w:tc>
        <w:tc>
          <w:tcPr>
            <w:tcW w:w="4819" w:type="dxa"/>
            <w:noWrap/>
            <w:vAlign w:val="center"/>
            <w:hideMark/>
          </w:tcPr>
          <w:p w14:paraId="12B6C8FC" w14:textId="511E89F0" w:rsidR="00B018B8" w:rsidRPr="00E108F3" w:rsidRDefault="00CC30D5" w:rsidP="00986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ED90B8E" w14:textId="77777777" w:rsidR="0013765C" w:rsidRDefault="0013765C" w:rsidP="0013765C">
      <w:pPr>
        <w:spacing w:after="0" w:line="240" w:lineRule="auto"/>
        <w:ind w:left="709" w:hanging="709"/>
        <w:jc w:val="both"/>
        <w:rPr>
          <w:b/>
          <w:sz w:val="24"/>
          <w:szCs w:val="24"/>
        </w:rPr>
      </w:pPr>
    </w:p>
    <w:p w14:paraId="2A153CF0" w14:textId="4292E2CE" w:rsidR="00B018B8" w:rsidRDefault="00B018B8" w:rsidP="0013765C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Langue du procès</w:t>
      </w:r>
    </w:p>
    <w:p w14:paraId="0BCF8EDE" w14:textId="7BBEEE5A" w:rsidR="00B018B8" w:rsidRDefault="0013765C" w:rsidP="0013765C">
      <w:pPr>
        <w:tabs>
          <w:tab w:val="left" w:pos="851"/>
          <w:tab w:val="left" w:pos="2268"/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32"/>
          </w:rPr>
          <w:id w:val="13674171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B018B8" w:rsidRPr="0013765C">
        <w:rPr>
          <w:sz w:val="24"/>
          <w:szCs w:val="24"/>
        </w:rPr>
        <w:t>Français</w:t>
      </w:r>
      <w:r>
        <w:rPr>
          <w:sz w:val="24"/>
          <w:szCs w:val="24"/>
        </w:rPr>
        <w:tab/>
      </w:r>
      <w:sdt>
        <w:sdtPr>
          <w:rPr>
            <w:sz w:val="32"/>
          </w:rPr>
          <w:id w:val="-212743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>
        <w:rPr>
          <w:sz w:val="24"/>
          <w:szCs w:val="24"/>
        </w:rPr>
        <w:t xml:space="preserve"> Anglais</w:t>
      </w:r>
      <w:r>
        <w:rPr>
          <w:sz w:val="24"/>
          <w:szCs w:val="24"/>
        </w:rPr>
        <w:tab/>
      </w:r>
      <w:sdt>
        <w:sdtPr>
          <w:rPr>
            <w:sz w:val="32"/>
          </w:rPr>
          <w:id w:val="-21063383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>
        <w:rPr>
          <w:sz w:val="24"/>
          <w:szCs w:val="24"/>
        </w:rPr>
        <w:t xml:space="preserve"> Interprète : </w:t>
      </w:r>
      <w:r w:rsidR="00CC30D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C30D5">
        <w:rPr>
          <w:sz w:val="24"/>
          <w:szCs w:val="24"/>
        </w:rPr>
        <w:instrText xml:space="preserve"> FORMTEXT </w:instrText>
      </w:r>
      <w:r w:rsidR="00CC30D5">
        <w:rPr>
          <w:sz w:val="24"/>
          <w:szCs w:val="24"/>
        </w:rPr>
      </w:r>
      <w:r w:rsidR="00CC30D5">
        <w:rPr>
          <w:sz w:val="24"/>
          <w:szCs w:val="24"/>
        </w:rPr>
        <w:fldChar w:fldCharType="separate"/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noProof/>
          <w:sz w:val="24"/>
          <w:szCs w:val="24"/>
        </w:rPr>
        <w:t> </w:t>
      </w:r>
      <w:r w:rsidR="00CC30D5">
        <w:rPr>
          <w:sz w:val="24"/>
          <w:szCs w:val="24"/>
        </w:rPr>
        <w:fldChar w:fldCharType="end"/>
      </w:r>
      <w:bookmarkEnd w:id="3"/>
    </w:p>
    <w:p w14:paraId="34A89FA9" w14:textId="3F73C766" w:rsidR="00B018B8" w:rsidRDefault="00B018B8" w:rsidP="0013765C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 w:rsidR="0013765C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Requêtes préliminaires et demandes en cours d’instance :</w:t>
      </w:r>
    </w:p>
    <w:p w14:paraId="4401D509" w14:textId="5D4C90AA" w:rsidR="00B018B8" w:rsidRDefault="0013765C" w:rsidP="0013765C">
      <w:p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>
        <w:rPr>
          <w:rFonts w:ascii="MS Gothic" w:eastAsia="MS Gothic" w:hAnsi="MS Gothic"/>
          <w:sz w:val="32"/>
        </w:rPr>
        <w:tab/>
      </w:r>
      <w:sdt>
        <w:sdtPr>
          <w:rPr>
            <w:rFonts w:ascii="MS Gothic" w:eastAsia="MS Gothic" w:hAnsi="MS Gothic"/>
            <w:sz w:val="32"/>
          </w:rPr>
          <w:id w:val="20452383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>
        <w:rPr>
          <w:sz w:val="24"/>
          <w:szCs w:val="24"/>
        </w:rPr>
        <w:t xml:space="preserve"> Charte (résume</w:t>
      </w:r>
      <w:r w:rsidR="0071376C">
        <w:rPr>
          <w:sz w:val="24"/>
          <w:szCs w:val="24"/>
        </w:rPr>
        <w:t>r</w:t>
      </w:r>
      <w:r w:rsidR="00B018B8">
        <w:rPr>
          <w:sz w:val="24"/>
          <w:szCs w:val="24"/>
        </w:rPr>
        <w:t xml:space="preserve"> succinctement l’argument constitutionnel soulevé)</w:t>
      </w:r>
    </w:p>
    <w:p w14:paraId="29DFFA03" w14:textId="305DD4FB" w:rsidR="0013765C" w:rsidRDefault="00CC30D5" w:rsidP="001376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520459A6" w14:textId="77777777" w:rsidR="00CC30D5" w:rsidRDefault="00CC30D5" w:rsidP="0013765C">
      <w:pPr>
        <w:spacing w:after="0" w:line="240" w:lineRule="auto"/>
        <w:jc w:val="both"/>
        <w:rPr>
          <w:sz w:val="24"/>
          <w:szCs w:val="24"/>
        </w:rPr>
      </w:pPr>
    </w:p>
    <w:p w14:paraId="34A251AC" w14:textId="64F6E5BB" w:rsidR="00B018B8" w:rsidRDefault="0013765C" w:rsidP="0013765C">
      <w:pPr>
        <w:tabs>
          <w:tab w:val="left" w:pos="1701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MS Gothic" w:eastAsia="MS Gothic" w:hAnsi="MS Gothic"/>
          <w:sz w:val="32"/>
        </w:rPr>
        <w:tab/>
      </w:r>
      <w:sdt>
        <w:sdtPr>
          <w:rPr>
            <w:rFonts w:ascii="MS Gothic" w:eastAsia="MS Gothic" w:hAnsi="MS Gothic"/>
            <w:sz w:val="32"/>
          </w:rPr>
          <w:id w:val="-2128690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018B8">
        <w:rPr>
          <w:sz w:val="24"/>
          <w:szCs w:val="24"/>
        </w:rPr>
        <w:t>La requête emporte l’issue du procès</w:t>
      </w:r>
    </w:p>
    <w:p w14:paraId="5224132B" w14:textId="1751E1D1" w:rsidR="00B018B8" w:rsidRDefault="0013765C" w:rsidP="0013765C">
      <w:pPr>
        <w:tabs>
          <w:tab w:val="left" w:pos="1701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MS Gothic" w:eastAsia="MS Gothic" w:hAnsi="MS Gothic"/>
          <w:sz w:val="32"/>
        </w:rPr>
        <w:tab/>
      </w:r>
      <w:sdt>
        <w:sdtPr>
          <w:rPr>
            <w:rFonts w:ascii="MS Gothic" w:eastAsia="MS Gothic" w:hAnsi="MS Gothic"/>
            <w:sz w:val="32"/>
          </w:rPr>
          <w:id w:val="654576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 w:rsidRPr="0013765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018B8">
        <w:rPr>
          <w:sz w:val="24"/>
          <w:szCs w:val="24"/>
        </w:rPr>
        <w:t>Consentement à ce que la preuve sur voir-dire soit versée au fond</w:t>
      </w:r>
    </w:p>
    <w:p w14:paraId="4D0030BC" w14:textId="24066EEB" w:rsidR="00B018B8" w:rsidRDefault="0013765C" w:rsidP="0013765C">
      <w:pPr>
        <w:tabs>
          <w:tab w:val="left" w:pos="1701"/>
        </w:tabs>
        <w:spacing w:after="0" w:line="240" w:lineRule="auto"/>
        <w:ind w:left="2127" w:hanging="2127"/>
        <w:jc w:val="both"/>
        <w:rPr>
          <w:sz w:val="24"/>
          <w:szCs w:val="24"/>
        </w:rPr>
      </w:pPr>
      <w:r>
        <w:rPr>
          <w:rFonts w:ascii="MS Gothic" w:eastAsia="MS Gothic" w:hAnsi="MS Gothic"/>
          <w:sz w:val="32"/>
        </w:rPr>
        <w:tab/>
      </w:r>
      <w:sdt>
        <w:sdtPr>
          <w:rPr>
            <w:rFonts w:ascii="MS Gothic" w:eastAsia="MS Gothic" w:hAnsi="MS Gothic"/>
            <w:sz w:val="32"/>
          </w:rPr>
          <w:id w:val="-774481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018B8">
        <w:rPr>
          <w:sz w:val="24"/>
          <w:szCs w:val="24"/>
        </w:rPr>
        <w:t>Les parties suggèrent que la requête soit fixée avant l’audition de la preuve au fond</w:t>
      </w:r>
    </w:p>
    <w:p w14:paraId="0B5FDF92" w14:textId="77777777" w:rsidR="0013765C" w:rsidRDefault="001376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5A8D84" w14:textId="0587A7B5" w:rsidR="00B018B8" w:rsidRDefault="0013765C" w:rsidP="0071376C">
      <w:pPr>
        <w:tabs>
          <w:tab w:val="left" w:pos="851"/>
        </w:tabs>
        <w:spacing w:before="240" w:line="240" w:lineRule="auto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sdt>
        <w:sdtPr>
          <w:rPr>
            <w:sz w:val="32"/>
            <w:szCs w:val="32"/>
          </w:rPr>
          <w:id w:val="1616637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018B8" w:rsidRPr="00667F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018B8" w:rsidRPr="00667F14">
        <w:rPr>
          <w:sz w:val="24"/>
          <w:szCs w:val="24"/>
        </w:rPr>
        <w:t>Requêtes présentées en vertu des articles 276 et 278.1 et suivants du C.cr.</w:t>
      </w:r>
      <w:r w:rsidR="00B018B8">
        <w:rPr>
          <w:sz w:val="24"/>
          <w:szCs w:val="24"/>
        </w:rPr>
        <w:t xml:space="preserve"> (Résume</w:t>
      </w:r>
      <w:r w:rsidR="0071376C">
        <w:rPr>
          <w:sz w:val="24"/>
          <w:szCs w:val="24"/>
        </w:rPr>
        <w:t>r</w:t>
      </w:r>
      <w:r w:rsidR="00B018B8">
        <w:rPr>
          <w:sz w:val="24"/>
          <w:szCs w:val="24"/>
        </w:rPr>
        <w:t xml:space="preserve"> succinctement la base factuelle et juridique)</w:t>
      </w:r>
    </w:p>
    <w:p w14:paraId="27989506" w14:textId="77777777" w:rsidR="00CC30D5" w:rsidRDefault="00CC30D5" w:rsidP="0013765C">
      <w:pPr>
        <w:tabs>
          <w:tab w:val="left" w:pos="851"/>
        </w:tabs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60D61470" w14:textId="77777777" w:rsidR="00CC30D5" w:rsidRDefault="00CC30D5" w:rsidP="0013765C">
      <w:pPr>
        <w:tabs>
          <w:tab w:val="left" w:pos="851"/>
        </w:tabs>
        <w:spacing w:before="240" w:after="0"/>
        <w:jc w:val="both"/>
        <w:rPr>
          <w:sz w:val="24"/>
          <w:szCs w:val="24"/>
        </w:rPr>
      </w:pPr>
    </w:p>
    <w:p w14:paraId="5201333E" w14:textId="2399DD93" w:rsidR="00B018B8" w:rsidRDefault="0013765C" w:rsidP="0013765C">
      <w:pPr>
        <w:tabs>
          <w:tab w:val="left" w:pos="851"/>
        </w:tabs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32"/>
          </w:rPr>
          <w:id w:val="14035663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C30D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018B8">
        <w:rPr>
          <w:sz w:val="24"/>
          <w:szCs w:val="24"/>
        </w:rPr>
        <w:t xml:space="preserve"> Autres requêtes</w:t>
      </w:r>
    </w:p>
    <w:p w14:paraId="06A32A64" w14:textId="77777777" w:rsidR="00CC30D5" w:rsidRDefault="00CC30D5" w:rsidP="00B018B8">
      <w:pPr>
        <w:spacing w:before="240" w:after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116F27BA" w14:textId="77777777" w:rsidR="00CC30D5" w:rsidRDefault="00CC30D5" w:rsidP="00B018B8">
      <w:pPr>
        <w:spacing w:before="240" w:after="0"/>
        <w:ind w:left="708" w:hanging="708"/>
        <w:jc w:val="both"/>
        <w:rPr>
          <w:sz w:val="24"/>
          <w:szCs w:val="24"/>
        </w:rPr>
      </w:pPr>
    </w:p>
    <w:p w14:paraId="0CA03146" w14:textId="3C9DEBE3" w:rsidR="00B018B8" w:rsidRDefault="00B018B8" w:rsidP="00B018B8">
      <w:pPr>
        <w:spacing w:before="240" w:after="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 xml:space="preserve">Réponse aux admissions sollicitées. </w:t>
      </w:r>
      <w:r w:rsidRPr="004817DC">
        <w:rPr>
          <w:bCs/>
          <w:sz w:val="24"/>
          <w:szCs w:val="24"/>
        </w:rPr>
        <w:t>(Rédige</w:t>
      </w:r>
      <w:r w:rsidR="0071376C">
        <w:rPr>
          <w:bCs/>
          <w:sz w:val="24"/>
          <w:szCs w:val="24"/>
        </w:rPr>
        <w:t>r</w:t>
      </w:r>
      <w:r w:rsidRPr="004817DC">
        <w:rPr>
          <w:bCs/>
          <w:sz w:val="24"/>
          <w:szCs w:val="24"/>
        </w:rPr>
        <w:t xml:space="preserve"> de façon détaillée les admissions consenties et joindre l’Annexe 1 complétée et signée par les procureurs et l’accusé/défendeur)</w:t>
      </w:r>
    </w:p>
    <w:p w14:paraId="788EFC1B" w14:textId="77777777" w:rsidR="00B018B8" w:rsidRDefault="00B018B8" w:rsidP="00B018B8">
      <w:pPr>
        <w:spacing w:before="24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>Témoins :</w:t>
      </w:r>
    </w:p>
    <w:p w14:paraId="206A820F" w14:textId="77777777" w:rsidR="00B018B8" w:rsidRDefault="00B018B8" w:rsidP="00B018B8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Durée du contre-interrogatoire pour chacun des témoins de la poursuite :</w:t>
      </w:r>
    </w:p>
    <w:tbl>
      <w:tblPr>
        <w:tblpPr w:leftFromText="141" w:rightFromText="141" w:vertAnchor="text" w:horzAnchor="margin" w:tblpXSpec="center" w:tblpY="338"/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2"/>
        <w:gridCol w:w="1742"/>
      </w:tblGrid>
      <w:tr w:rsidR="00B018B8" w:rsidRPr="00E4400B" w14:paraId="43B29408" w14:textId="77777777" w:rsidTr="00BF21CA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C42CE" w14:textId="77777777" w:rsidR="00B018B8" w:rsidRPr="00E4400B" w:rsidRDefault="00B018B8" w:rsidP="00BF2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Témoin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(s)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C02" w14:textId="77777777" w:rsidR="00B018B8" w:rsidRPr="00E4400B" w:rsidRDefault="00B018B8" w:rsidP="00BF2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Durée</w:t>
            </w:r>
          </w:p>
        </w:tc>
      </w:tr>
      <w:tr w:rsidR="00B018B8" w:rsidRPr="00E4400B" w14:paraId="0159E91A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BF70" w14:textId="1CCEDEE1" w:rsidR="0071376C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bookmarkEnd w:id="7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FEEE" w14:textId="14231557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0482F9C4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028A4" w14:textId="20D3A635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FD23" w14:textId="20F6632E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5EFC9E49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83B6" w14:textId="729BF713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96BD" w14:textId="5C11C7CC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04397F0E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3741" w14:textId="7C463D02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7F31" w14:textId="312AC5F0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71376C" w:rsidRPr="00E4400B" w14:paraId="4F4A366F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B682" w14:textId="2D9F81C5" w:rsidR="0071376C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68E1" w14:textId="50F84DB8" w:rsidR="0071376C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71376C" w:rsidRPr="00E4400B" w14:paraId="69D86572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C8D5" w14:textId="5B4228C6" w:rsidR="0071376C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558" w14:textId="60CA7B43" w:rsidR="0071376C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14:paraId="2CCBE021" w14:textId="77777777" w:rsidR="00B018B8" w:rsidRDefault="00B018B8" w:rsidP="00B018B8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Nombre de témoins entendus en défense et durée de l’interrogatoire pour chacun d’eux :</w:t>
      </w:r>
    </w:p>
    <w:tbl>
      <w:tblPr>
        <w:tblpPr w:leftFromText="141" w:rightFromText="141" w:vertAnchor="text" w:horzAnchor="margin" w:tblpXSpec="center" w:tblpY="338"/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2"/>
        <w:gridCol w:w="1742"/>
      </w:tblGrid>
      <w:tr w:rsidR="00B018B8" w:rsidRPr="00E4400B" w14:paraId="1598DFA5" w14:textId="77777777" w:rsidTr="00BF21CA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13A1" w14:textId="77777777" w:rsidR="00B018B8" w:rsidRPr="00E4400B" w:rsidRDefault="00B018B8" w:rsidP="00BF2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Témoin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(s)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F75" w14:textId="77777777" w:rsidR="00B018B8" w:rsidRPr="00E4400B" w:rsidRDefault="00B018B8" w:rsidP="00BF2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Durée</w:t>
            </w:r>
          </w:p>
        </w:tc>
      </w:tr>
      <w:tr w:rsidR="00B018B8" w:rsidRPr="00E4400B" w14:paraId="697FCD7D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88540" w14:textId="52E79700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697" w14:textId="1013CF5C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5041440E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B1E0F" w14:textId="1998B6CA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03A2" w14:textId="6306B909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2E084BAA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C9DA2" w14:textId="12A92A6B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3CF" w14:textId="13F58C74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555EC26C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CD5" w14:textId="7ECD05D6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336" w14:textId="4E19ED1F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71376C" w:rsidRPr="00E4400B" w14:paraId="63EB6536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FF55" w14:textId="1A65E113" w:rsidR="0071376C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457B" w14:textId="53AA93D4" w:rsidR="0071376C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71376C" w:rsidRPr="00E4400B" w14:paraId="3238FFE7" w14:textId="77777777" w:rsidTr="00986FC8">
        <w:trPr>
          <w:trHeight w:val="25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AC65" w14:textId="517852F8" w:rsidR="0071376C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6C77" w14:textId="51F6167D" w:rsidR="0071376C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14:paraId="019FC848" w14:textId="5896A72D" w:rsidR="0071376C" w:rsidRDefault="0071376C">
      <w:pPr>
        <w:rPr>
          <w:sz w:val="24"/>
          <w:szCs w:val="24"/>
        </w:rPr>
      </w:pPr>
    </w:p>
    <w:p w14:paraId="18C6A88E" w14:textId="77777777" w:rsidR="00986FC8" w:rsidRDefault="00986F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580FA" w14:textId="68C99785" w:rsidR="00B018B8" w:rsidRDefault="00B018B8" w:rsidP="00B018B8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Nombre de témoin(s) expert(s), domaine d’expertise et durée de l’interrogatoire pour chacun d’eux : </w:t>
      </w:r>
    </w:p>
    <w:tbl>
      <w:tblPr>
        <w:tblpPr w:leftFromText="141" w:rightFromText="141" w:vertAnchor="text" w:horzAnchor="margin" w:tblpXSpec="center" w:tblpY="338"/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2"/>
        <w:gridCol w:w="1742"/>
      </w:tblGrid>
      <w:tr w:rsidR="00B018B8" w:rsidRPr="00E4400B" w14:paraId="218FDD5F" w14:textId="77777777" w:rsidTr="00BF21CA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C531" w14:textId="77777777" w:rsidR="00B018B8" w:rsidRPr="00E4400B" w:rsidRDefault="00B018B8" w:rsidP="00BF2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Domaine d’expertise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8DB" w14:textId="77777777" w:rsidR="00B018B8" w:rsidRPr="00E4400B" w:rsidRDefault="00B018B8" w:rsidP="00BF2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E4400B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Durée</w:t>
            </w:r>
          </w:p>
        </w:tc>
      </w:tr>
      <w:tr w:rsidR="00B018B8" w:rsidRPr="00E4400B" w14:paraId="0F9290FB" w14:textId="77777777" w:rsidTr="00986FC8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C47C0" w14:textId="16854171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A1A" w14:textId="4140375F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4ACDFFCC" w14:textId="77777777" w:rsidTr="00986FC8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B87E" w14:textId="112C36B0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BF1" w14:textId="57991206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1361E9B6" w14:textId="77777777" w:rsidTr="00986FC8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0761" w14:textId="683ABEF9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F02" w14:textId="26555A35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11F4DA6C" w14:textId="77777777" w:rsidTr="00986FC8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B9DE" w14:textId="30BD49C6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4FD1" w14:textId="3372578E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  <w:tr w:rsidR="00B018B8" w:rsidRPr="00E4400B" w14:paraId="0A4089BF" w14:textId="77777777" w:rsidTr="00986FC8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C1E5F" w14:textId="68C3F94F" w:rsidR="00B018B8" w:rsidRPr="00E4400B" w:rsidRDefault="00986FC8" w:rsidP="0098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2B1B" w14:textId="4495B42F" w:rsidR="00B018B8" w:rsidRPr="00E4400B" w:rsidRDefault="00986FC8" w:rsidP="00986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14:paraId="0F2DA737" w14:textId="77777777" w:rsidR="001E032E" w:rsidRDefault="001E032E" w:rsidP="00B018B8">
      <w:pPr>
        <w:spacing w:line="240" w:lineRule="auto"/>
        <w:ind w:left="708" w:hanging="708"/>
        <w:jc w:val="both"/>
        <w:rPr>
          <w:b/>
          <w:sz w:val="24"/>
          <w:szCs w:val="24"/>
        </w:rPr>
      </w:pPr>
    </w:p>
    <w:p w14:paraId="477D50D6" w14:textId="145301D0" w:rsidR="001E032E" w:rsidRDefault="001E032E" w:rsidP="00B018B8">
      <w:pPr>
        <w:spacing w:line="240" w:lineRule="auto"/>
        <w:ind w:left="708" w:hanging="708"/>
        <w:jc w:val="both"/>
        <w:rPr>
          <w:b/>
          <w:sz w:val="24"/>
          <w:szCs w:val="24"/>
        </w:rPr>
      </w:pPr>
    </w:p>
    <w:p w14:paraId="4F794541" w14:textId="77777777" w:rsidR="001E032E" w:rsidRDefault="001E032E" w:rsidP="00B018B8">
      <w:pPr>
        <w:spacing w:line="240" w:lineRule="auto"/>
        <w:ind w:left="708" w:hanging="708"/>
        <w:jc w:val="both"/>
        <w:rPr>
          <w:b/>
          <w:sz w:val="24"/>
          <w:szCs w:val="24"/>
        </w:rPr>
      </w:pPr>
    </w:p>
    <w:p w14:paraId="04F961C7" w14:textId="0066741A" w:rsidR="00B018B8" w:rsidRDefault="00B018B8" w:rsidP="001E032E">
      <w:pPr>
        <w:tabs>
          <w:tab w:val="left" w:pos="3969"/>
        </w:tabs>
        <w:spacing w:line="240" w:lineRule="auto"/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86FC8"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986FC8">
        <w:rPr>
          <w:rFonts w:ascii="Calibri" w:eastAsia="Times New Roman" w:hAnsi="Calibri" w:cs="Calibri"/>
          <w:color w:val="000000"/>
          <w:lang w:eastAsia="fr-CA"/>
        </w:rPr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end"/>
      </w:r>
      <w:r w:rsidR="001E032E">
        <w:rPr>
          <w:b/>
          <w:sz w:val="24"/>
          <w:szCs w:val="24"/>
        </w:rPr>
        <w:tab/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86FC8"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986FC8">
        <w:rPr>
          <w:rFonts w:ascii="Calibri" w:eastAsia="Times New Roman" w:hAnsi="Calibri" w:cs="Calibri"/>
          <w:color w:val="000000"/>
          <w:lang w:eastAsia="fr-CA"/>
        </w:rPr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end"/>
      </w:r>
    </w:p>
    <w:p w14:paraId="6E28D0A1" w14:textId="0A5C2334" w:rsidR="00B018B8" w:rsidRDefault="001E032E" w:rsidP="001E032E">
      <w:pPr>
        <w:tabs>
          <w:tab w:val="left" w:pos="3969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018B8" w:rsidRPr="00B018B8">
        <w:rPr>
          <w:b/>
          <w:sz w:val="24"/>
          <w:szCs w:val="24"/>
        </w:rPr>
        <w:t>Procureur(e) de la défense</w:t>
      </w:r>
    </w:p>
    <w:p w14:paraId="0BBF3F7C" w14:textId="42F3375D" w:rsidR="001E032E" w:rsidRDefault="001E032E" w:rsidP="001E032E">
      <w:pPr>
        <w:tabs>
          <w:tab w:val="left" w:pos="3969"/>
        </w:tabs>
        <w:spacing w:line="240" w:lineRule="auto"/>
        <w:jc w:val="both"/>
        <w:rPr>
          <w:b/>
          <w:sz w:val="24"/>
          <w:szCs w:val="24"/>
        </w:rPr>
      </w:pPr>
    </w:p>
    <w:p w14:paraId="079FB0EC" w14:textId="77777777" w:rsidR="001E032E" w:rsidRPr="00B018B8" w:rsidRDefault="001E032E" w:rsidP="001E032E">
      <w:pPr>
        <w:tabs>
          <w:tab w:val="left" w:pos="3969"/>
        </w:tabs>
        <w:spacing w:line="240" w:lineRule="auto"/>
        <w:jc w:val="both"/>
        <w:rPr>
          <w:b/>
          <w:sz w:val="24"/>
          <w:szCs w:val="24"/>
        </w:rPr>
      </w:pPr>
    </w:p>
    <w:p w14:paraId="700EB4F2" w14:textId="65416DE6" w:rsidR="00183EB4" w:rsidRDefault="00B018B8" w:rsidP="00B018B8">
      <w:r w:rsidRPr="00B018B8">
        <w:rPr>
          <w:b/>
          <w:sz w:val="24"/>
          <w:szCs w:val="24"/>
        </w:rPr>
        <w:t xml:space="preserve">Date de transmission à la poursuite : </w:t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86FC8"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986FC8">
        <w:rPr>
          <w:rFonts w:ascii="Calibri" w:eastAsia="Times New Roman" w:hAnsi="Calibri" w:cs="Calibri"/>
          <w:color w:val="000000"/>
          <w:lang w:eastAsia="fr-CA"/>
        </w:rPr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986FC8">
        <w:rPr>
          <w:rFonts w:ascii="Calibri" w:eastAsia="Times New Roman" w:hAnsi="Calibri" w:cs="Calibri"/>
          <w:color w:val="000000"/>
          <w:lang w:eastAsia="fr-CA"/>
        </w:rPr>
        <w:fldChar w:fldCharType="end"/>
      </w:r>
    </w:p>
    <w:sectPr w:rsidR="00183EB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5B05" w14:textId="77777777" w:rsidR="005D0FC9" w:rsidRDefault="005D0FC9" w:rsidP="00B018B8">
      <w:pPr>
        <w:spacing w:after="0" w:line="240" w:lineRule="auto"/>
      </w:pPr>
      <w:r>
        <w:separator/>
      </w:r>
    </w:p>
  </w:endnote>
  <w:endnote w:type="continuationSeparator" w:id="0">
    <w:p w14:paraId="5F1F4A02" w14:textId="77777777" w:rsidR="005D0FC9" w:rsidRDefault="005D0FC9" w:rsidP="00B0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7039026"/>
      <w:docPartObj>
        <w:docPartGallery w:val="Page Numbers (Bottom of Page)"/>
        <w:docPartUnique/>
      </w:docPartObj>
    </w:sdtPr>
    <w:sdtContent>
      <w:p w14:paraId="487B7EBF" w14:textId="3B31C20D" w:rsidR="0013765C" w:rsidRDefault="001376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AB7C7D0" w14:textId="77777777" w:rsidR="0013765C" w:rsidRDefault="00137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BBBE" w14:textId="77777777" w:rsidR="005D0FC9" w:rsidRDefault="005D0FC9" w:rsidP="00B018B8">
      <w:pPr>
        <w:spacing w:after="0" w:line="240" w:lineRule="auto"/>
      </w:pPr>
      <w:r>
        <w:separator/>
      </w:r>
    </w:p>
  </w:footnote>
  <w:footnote w:type="continuationSeparator" w:id="0">
    <w:p w14:paraId="24FA56FD" w14:textId="77777777" w:rsidR="005D0FC9" w:rsidRDefault="005D0FC9" w:rsidP="00B0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53C" w14:textId="10848887" w:rsidR="00B018B8" w:rsidRDefault="00B018B8" w:rsidP="00B018B8">
    <w:pPr>
      <w:pStyle w:val="En-tte"/>
      <w:jc w:val="center"/>
    </w:pPr>
    <w:r>
      <w:rPr>
        <w:noProof/>
        <w:lang w:eastAsia="fr-CA"/>
      </w:rPr>
      <w:drawing>
        <wp:inline distT="0" distB="0" distL="0" distR="0" wp14:anchorId="47764A3B" wp14:editId="200A9333">
          <wp:extent cx="664210" cy="810895"/>
          <wp:effectExtent l="0" t="0" r="2540" b="825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8"/>
    <w:rsid w:val="0013765C"/>
    <w:rsid w:val="00183EB4"/>
    <w:rsid w:val="001E032E"/>
    <w:rsid w:val="00305CD1"/>
    <w:rsid w:val="00541A3F"/>
    <w:rsid w:val="005D0FC9"/>
    <w:rsid w:val="0071376C"/>
    <w:rsid w:val="00986FC8"/>
    <w:rsid w:val="00B018B8"/>
    <w:rsid w:val="00C11E00"/>
    <w:rsid w:val="00CC30D5"/>
    <w:rsid w:val="00E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7D0"/>
  <w15:chartTrackingRefBased/>
  <w15:docId w15:val="{00476BE9-26A5-4733-99BD-56001E84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18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8B8"/>
  </w:style>
  <w:style w:type="paragraph" w:styleId="Pieddepage">
    <w:name w:val="footer"/>
    <w:basedOn w:val="Normal"/>
    <w:link w:val="PieddepageCar"/>
    <w:uiPriority w:val="99"/>
    <w:unhideWhenUsed/>
    <w:rsid w:val="00B018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 procès - Réponse de la défense</dc:title>
  <dc:subject/>
  <dc:creator>Cour du Québec</dc:creator>
  <cp:keywords/>
  <dc:description/>
  <cp:lastModifiedBy>Marie-Ève Godin</cp:lastModifiedBy>
  <cp:revision>4</cp:revision>
  <cp:lastPrinted>2023-12-14T16:43:00Z</cp:lastPrinted>
  <dcterms:created xsi:type="dcterms:W3CDTF">2023-12-14T16:50:00Z</dcterms:created>
  <dcterms:modified xsi:type="dcterms:W3CDTF">2023-12-21T21:20:00Z</dcterms:modified>
</cp:coreProperties>
</file>